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D6" w:rsidRDefault="00570237">
      <w:r>
        <w:t>REPUBLIKA HRVATSKA</w:t>
      </w:r>
    </w:p>
    <w:p w:rsidR="00570237" w:rsidRDefault="00570237">
      <w:r>
        <w:t>ŽUPANIJA BRODSKO-POSAVSKA</w:t>
      </w:r>
    </w:p>
    <w:p w:rsidR="00570237" w:rsidRDefault="00570237">
      <w:r>
        <w:t>O.Š.“VLADIMIR NAZOR“ ADŽAMOVCI</w:t>
      </w:r>
    </w:p>
    <w:p w:rsidR="00570237" w:rsidRDefault="00570237">
      <w:r>
        <w:t>Stjepana Radića 3, 35420 Staro Petrovo Selo</w:t>
      </w:r>
    </w:p>
    <w:p w:rsidR="00570237" w:rsidRDefault="00570237">
      <w:r>
        <w:t>OIB: 61859307014</w:t>
      </w:r>
    </w:p>
    <w:p w:rsidR="00570237" w:rsidRDefault="00570237"/>
    <w:p w:rsidR="00A105E8" w:rsidRDefault="00570237">
      <w:pPr>
        <w:rPr>
          <w:b/>
        </w:rPr>
      </w:pPr>
      <w:r>
        <w:t xml:space="preserve">Predmet:             </w:t>
      </w:r>
      <w:r>
        <w:rPr>
          <w:b/>
        </w:rPr>
        <w:t xml:space="preserve">Bilješke uz godišnji financijski izvještaj za razdoblje: </w:t>
      </w:r>
      <w:r w:rsidR="00A105E8">
        <w:rPr>
          <w:b/>
        </w:rPr>
        <w:t xml:space="preserve"> 01.01. – 31.12.2019.godine</w:t>
      </w:r>
    </w:p>
    <w:p w:rsidR="00A105E8" w:rsidRDefault="00A105E8">
      <w:pPr>
        <w:rPr>
          <w:b/>
        </w:rPr>
      </w:pPr>
    </w:p>
    <w:p w:rsidR="00692F7B" w:rsidRDefault="00A105E8">
      <w:r w:rsidRPr="00A105E8">
        <w:t xml:space="preserve">Bilješke uz godišnje financijske izvještaje sastavljene su u skladu </w:t>
      </w:r>
      <w:r w:rsidR="00570237" w:rsidRPr="00A105E8">
        <w:t xml:space="preserve"> </w:t>
      </w:r>
      <w:r>
        <w:t xml:space="preserve">s Pravilnikom o financijskom izvještavanju u proračunskom računovodstvu. </w:t>
      </w:r>
      <w:r w:rsidR="00692F7B">
        <w:t xml:space="preserve"> Financijski izvještaji za proračunsku godinu sastoje se od:</w:t>
      </w:r>
    </w:p>
    <w:p w:rsidR="00692F7B" w:rsidRDefault="00692F7B" w:rsidP="00692F7B">
      <w:pPr>
        <w:pStyle w:val="Odlomakpopisa"/>
        <w:numPr>
          <w:ilvl w:val="0"/>
          <w:numId w:val="1"/>
        </w:numPr>
        <w:rPr>
          <w:b/>
        </w:rPr>
      </w:pPr>
      <w:r w:rsidRPr="00692F7B">
        <w:rPr>
          <w:b/>
        </w:rPr>
        <w:t>Bilanca</w:t>
      </w:r>
      <w:r w:rsidR="00570237" w:rsidRPr="00692F7B">
        <w:rPr>
          <w:b/>
        </w:rPr>
        <w:t xml:space="preserve"> </w:t>
      </w:r>
    </w:p>
    <w:p w:rsidR="003E0D30" w:rsidRDefault="00692F7B" w:rsidP="00692F7B">
      <w:r>
        <w:t xml:space="preserve">Vrijednost dugotrajne imovine (AOP001), kao i vlastitih izvora (AOP162) na kraju izvještajnog razdoblja smanjena je zbog </w:t>
      </w:r>
      <w:proofErr w:type="spellStart"/>
      <w:r>
        <w:t>isknjiženja</w:t>
      </w:r>
      <w:proofErr w:type="spellEnd"/>
      <w:r>
        <w:t xml:space="preserve">  zgrade „stare škole“ i školskog stana, koji su darovani Općini Rešetari za obavljanje djelatnosti Male škole i ostalih društveno korisnih poslova.  Istovremeno, bilježimo </w:t>
      </w:r>
      <w:r w:rsidR="00544854">
        <w:t xml:space="preserve"> povećanje vrijednosti  na AOP 015 i AOP021, jer je uloženo u </w:t>
      </w:r>
      <w:r w:rsidR="00E159CE">
        <w:t xml:space="preserve">adaptaciju i </w:t>
      </w:r>
      <w:r w:rsidR="00544854">
        <w:t>novu opremu školske kuhinje,</w:t>
      </w:r>
      <w:r w:rsidR="00E159CE">
        <w:t xml:space="preserve">a </w:t>
      </w:r>
      <w:r w:rsidR="00544854">
        <w:t xml:space="preserve"> računalna oprema koju je škola dobila u Carnet-ovom projektu, Odlukom</w:t>
      </w:r>
      <w:r w:rsidR="00E159CE">
        <w:t xml:space="preserve"> od 20.11.2019.godine,</w:t>
      </w:r>
      <w:r w:rsidR="00544854">
        <w:t xml:space="preserve"> prenesena</w:t>
      </w:r>
      <w:r w:rsidR="00E159CE">
        <w:t xml:space="preserve"> je</w:t>
      </w:r>
      <w:r w:rsidR="00544854">
        <w:t xml:space="preserve"> u vlasništvo škole, čime je došlo do znatnog povećanja vrijednosti . AOP031, također bilježi indeks povećanja, zbog knjiženja školskih udžbenika. Na kontima grupe 167 velik je saldo zbog primljenih sredstava iz </w:t>
      </w:r>
      <w:r w:rsidR="003E0D30">
        <w:t xml:space="preserve">Državnog proračuna za daljnje opremanje kabineta (19.800kn)i proračuna MZO za pomoć pri obilježavanju obljetnice škole 2020.godine (15.000kn).  Ostatak čine sredstva vlastitih prihoda koje ćemo </w:t>
      </w:r>
      <w:r w:rsidR="00544854">
        <w:t xml:space="preserve"> </w:t>
      </w:r>
      <w:r w:rsidR="003E0D30">
        <w:t>iskoristiti za nabavku</w:t>
      </w:r>
      <w:r w:rsidR="00E159CE">
        <w:t xml:space="preserve"> potrebne opreme</w:t>
      </w:r>
      <w:r w:rsidR="003E0D30">
        <w:t>.</w:t>
      </w:r>
    </w:p>
    <w:p w:rsidR="00E159CE" w:rsidRDefault="003E0D30" w:rsidP="00692F7B">
      <w:r>
        <w:t xml:space="preserve">Na AOP 244/245 nalazi se vrijednost opreme iz </w:t>
      </w:r>
      <w:r w:rsidR="00E159CE">
        <w:t>Projekta CKR II- prema Uputi od 18.12.2019.godine.</w:t>
      </w:r>
    </w:p>
    <w:p w:rsidR="00E159CE" w:rsidRDefault="00E159CE" w:rsidP="00692F7B"/>
    <w:p w:rsidR="00E159CE" w:rsidRDefault="00E159CE" w:rsidP="00E159CE">
      <w:pPr>
        <w:pStyle w:val="Odlomakpopisa"/>
        <w:numPr>
          <w:ilvl w:val="0"/>
          <w:numId w:val="1"/>
        </w:numPr>
        <w:rPr>
          <w:b/>
        </w:rPr>
      </w:pPr>
      <w:r w:rsidRPr="00E159CE">
        <w:rPr>
          <w:b/>
        </w:rPr>
        <w:t>Izvještaj o prihodima i rashodima PR-RAS</w:t>
      </w:r>
    </w:p>
    <w:p w:rsidR="002C586C" w:rsidRDefault="005E5D59" w:rsidP="00E159CE">
      <w:r>
        <w:t xml:space="preserve">U obrascu PR-RAS bilježimo porast od 3% u odnosu na prethodno izvještajno razdoblje i kod prihoda i kod rashoda. Sredstva za nabavku školskih udžbenika i lektire evidentirana su kao kapitalne pomoći, te smo na temelju toga na kraju godine proveli korekciju rezultata. Prihodi od prodaje </w:t>
      </w:r>
      <w:r w:rsidR="0054076F">
        <w:t>i donacija AOP123 – povećani su zbog ostvarene donacije voća i povrća na natječaju Kauflanda, u iznosu 15.026kn.</w:t>
      </w:r>
      <w:r w:rsidR="004A448C">
        <w:t xml:space="preserve"> </w:t>
      </w:r>
      <w:r w:rsidR="0054076F">
        <w:t xml:space="preserve"> Na AOP132, bilježimo smanjenje prihoda iz nadležnog proračuna zbog korekcije izračuna pripadajućih sredstava na temelju važećih kriterija za 2019.godinu</w:t>
      </w:r>
      <w:r w:rsidR="0062468D">
        <w:t>. AOP171 je povećana usl</w:t>
      </w:r>
      <w:r w:rsidR="004A448C">
        <w:t>i</w:t>
      </w:r>
      <w:r w:rsidR="0062468D">
        <w:t xml:space="preserve">jed nabavke nužne opreme, uz prethodnu suglasnost  županije. </w:t>
      </w:r>
      <w:r w:rsidR="004A448C">
        <w:t xml:space="preserve"> </w:t>
      </w:r>
      <w:r w:rsidR="0062468D">
        <w:t xml:space="preserve">Računalne usluge i troškovi  na AOP182 su također povećani zbog potrebe održavanja i servisiranja računalne opreme dobivene od CARNET-a i MZO-a. </w:t>
      </w:r>
      <w:r w:rsidR="004A448C">
        <w:t xml:space="preserve"> </w:t>
      </w:r>
      <w:r w:rsidR="0062468D">
        <w:t xml:space="preserve">Na AOP192, proknjižena je vrijednost radnih udžbenika jer Rebalansom BPŽ nije unesena pozicija rashoda 3722, na koju su trebali biti evidentirani. </w:t>
      </w:r>
      <w:r w:rsidR="002C586C">
        <w:t xml:space="preserve">AOP341 je suma nabavljene nefinancijske </w:t>
      </w:r>
      <w:r w:rsidR="002C586C">
        <w:lastRenderedPageBreak/>
        <w:t xml:space="preserve">imovine, gdje je najveća stavka Knjige- </w:t>
      </w:r>
      <w:proofErr w:type="spellStart"/>
      <w:r w:rsidR="002C586C">
        <w:t>tj.školski</w:t>
      </w:r>
      <w:proofErr w:type="spellEnd"/>
      <w:r w:rsidR="002C586C">
        <w:t xml:space="preserve"> udžbenici koji nisu radnog karaktera, te su, prema Uputi  MZO, stavljeni na konto 42411.</w:t>
      </w:r>
    </w:p>
    <w:p w:rsidR="00E159CE" w:rsidRDefault="002C586C" w:rsidP="00E159CE">
      <w:r>
        <w:t xml:space="preserve">Rezultat poslovanja 2019.godine je višak, kojim je djelomično pokriven preneseni manjak 2018.godine. </w:t>
      </w:r>
      <w:r w:rsidR="0062468D">
        <w:t xml:space="preserve"> </w:t>
      </w:r>
    </w:p>
    <w:p w:rsidR="0050133E" w:rsidRDefault="002C586C" w:rsidP="00E159CE">
      <w:r>
        <w:t xml:space="preserve">Isplaćena su i materijalna prava radnika; dvije otpremnine za odlazak u mirovinu, pet naknada za smrtni slučaj, jedna naknada </w:t>
      </w:r>
      <w:r w:rsidR="0050133E">
        <w:t>za bolovanje duže od 90 dana, te jubilarne nagrade, regres, božićnica i dar djeci za 2019.godinu.</w:t>
      </w:r>
    </w:p>
    <w:p w:rsidR="0050133E" w:rsidRDefault="0050133E" w:rsidP="00E159CE"/>
    <w:p w:rsidR="0050133E" w:rsidRPr="0050133E" w:rsidRDefault="0050133E" w:rsidP="0050133E">
      <w:pPr>
        <w:pStyle w:val="Odlomakpopisa"/>
        <w:numPr>
          <w:ilvl w:val="0"/>
          <w:numId w:val="1"/>
        </w:numPr>
      </w:pPr>
      <w:r>
        <w:rPr>
          <w:b/>
        </w:rPr>
        <w:t>Izvještaj o obvezama</w:t>
      </w:r>
    </w:p>
    <w:p w:rsidR="0050133E" w:rsidRDefault="0050133E" w:rsidP="0050133E">
      <w:r>
        <w:t>Izvještaj sadrži podatke o stanju obveza na početku i kraju izvještajnog razdoblja.  Obveze su nedospjele, jer se odnose na rashode 12.mjeseca 2019.godine koje dospijevaju u siječnju 202</w:t>
      </w:r>
      <w:r w:rsidR="004A448C">
        <w:t>0</w:t>
      </w:r>
      <w:r>
        <w:t>.godine. Saldo obuhvaća troškove poslovanja, plaću i ostvarena materijalna prava zaposlenika u 12.mjesecu.</w:t>
      </w:r>
    </w:p>
    <w:p w:rsidR="0050133E" w:rsidRDefault="0050133E" w:rsidP="0050133E"/>
    <w:p w:rsidR="0050133E" w:rsidRDefault="00D119EB" w:rsidP="0050133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RAS-funkcijski</w:t>
      </w:r>
    </w:p>
    <w:p w:rsidR="00D119EB" w:rsidRDefault="00D119EB" w:rsidP="00D119EB">
      <w:r w:rsidRPr="00D119EB">
        <w:t>Pozicije obrasca popunjene</w:t>
      </w:r>
      <w:r>
        <w:t xml:space="preserve"> su u skladu s Uputom o sadržaju obrasca.</w:t>
      </w:r>
    </w:p>
    <w:p w:rsidR="00D119EB" w:rsidRDefault="00D119EB" w:rsidP="00D119EB"/>
    <w:p w:rsidR="00D119EB" w:rsidRDefault="00D119EB" w:rsidP="00D119EB">
      <w:pPr>
        <w:pStyle w:val="Odlomakpopisa"/>
        <w:numPr>
          <w:ilvl w:val="0"/>
          <w:numId w:val="1"/>
        </w:numPr>
        <w:rPr>
          <w:b/>
        </w:rPr>
      </w:pPr>
      <w:r w:rsidRPr="00D119EB">
        <w:rPr>
          <w:b/>
        </w:rPr>
        <w:t>Obrazac P-VRIO</w:t>
      </w:r>
    </w:p>
    <w:p w:rsidR="004A448C" w:rsidRDefault="00D119EB" w:rsidP="00D119EB">
      <w:r>
        <w:t xml:space="preserve">Pozicija AOP005 je povećanje vrijednosti zgrade PŠ </w:t>
      </w:r>
      <w:proofErr w:type="spellStart"/>
      <w:r>
        <w:t>Gunjavci</w:t>
      </w:r>
      <w:proofErr w:type="spellEnd"/>
      <w:r>
        <w:t xml:space="preserve">,  gdje je izvršena adaptacija unutarnjeg prostora i sanitarnog čvora. Na AOP021, bilježimo povećanje zbog opremljene školske kuhinje i uknjižene vrijednosti računalne opreme iz CARNET-ovog projekta, te smanjenje zbog </w:t>
      </w:r>
      <w:proofErr w:type="spellStart"/>
      <w:r>
        <w:t>isknjiženja</w:t>
      </w:r>
      <w:proofErr w:type="spellEnd"/>
      <w:r>
        <w:t xml:space="preserve"> neotpisane vrijednosti darovane zgrade općini Rešetari.</w:t>
      </w:r>
    </w:p>
    <w:p w:rsidR="004A448C" w:rsidRDefault="004A448C" w:rsidP="00D119EB"/>
    <w:p w:rsidR="004A448C" w:rsidRDefault="004A448C" w:rsidP="00D119EB"/>
    <w:p w:rsidR="004A448C" w:rsidRDefault="004A448C" w:rsidP="00D119EB">
      <w:r>
        <w:t xml:space="preserve">U </w:t>
      </w:r>
      <w:proofErr w:type="spellStart"/>
      <w:r>
        <w:t>Adžamovcima</w:t>
      </w:r>
      <w:proofErr w:type="spellEnd"/>
      <w:r>
        <w:t>, 30.01.2020.</w:t>
      </w:r>
    </w:p>
    <w:p w:rsidR="004A448C" w:rsidRDefault="004A448C" w:rsidP="00D119EB"/>
    <w:p w:rsidR="004A448C" w:rsidRDefault="004A448C" w:rsidP="00D119EB"/>
    <w:p w:rsidR="004A448C" w:rsidRDefault="004A448C" w:rsidP="00D119EB">
      <w:r>
        <w:t>Voditelj računovodstva:                                                                 Ravnateljica škole:</w:t>
      </w:r>
    </w:p>
    <w:p w:rsidR="004A448C" w:rsidRDefault="004A448C" w:rsidP="00D119EB">
      <w:r>
        <w:t>Jasminka Španić-Dević                                                                    Marija Petričević</w:t>
      </w:r>
    </w:p>
    <w:p w:rsidR="0050133E" w:rsidRPr="00D119EB" w:rsidRDefault="00D119EB" w:rsidP="0050133E">
      <w:r w:rsidRPr="00D119EB">
        <w:t xml:space="preserve"> </w:t>
      </w:r>
    </w:p>
    <w:p w:rsidR="00692F7B" w:rsidRPr="00632037" w:rsidRDefault="00692F7B" w:rsidP="00E159CE">
      <w:bookmarkStart w:id="0" w:name="_GoBack"/>
      <w:bookmarkEnd w:id="0"/>
    </w:p>
    <w:sectPr w:rsidR="00692F7B" w:rsidRPr="00632037" w:rsidSect="00BA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BD8"/>
    <w:multiLevelType w:val="hybridMultilevel"/>
    <w:tmpl w:val="D1A68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37"/>
    <w:rsid w:val="002C586C"/>
    <w:rsid w:val="003E0D30"/>
    <w:rsid w:val="004A448C"/>
    <w:rsid w:val="0050133E"/>
    <w:rsid w:val="0054076F"/>
    <w:rsid w:val="00544854"/>
    <w:rsid w:val="00570237"/>
    <w:rsid w:val="005E5D59"/>
    <w:rsid w:val="0062468D"/>
    <w:rsid w:val="00632037"/>
    <w:rsid w:val="00692F7B"/>
    <w:rsid w:val="00A105E8"/>
    <w:rsid w:val="00BA71D6"/>
    <w:rsid w:val="00D119EB"/>
    <w:rsid w:val="00E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62FD"/>
  <w15:docId w15:val="{F4B2DC6C-9572-4E27-AA88-6B25453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Karolina Klarić Crljenković</cp:lastModifiedBy>
  <cp:revision>2</cp:revision>
  <cp:lastPrinted>2020-01-30T14:58:00Z</cp:lastPrinted>
  <dcterms:created xsi:type="dcterms:W3CDTF">2020-01-30T12:52:00Z</dcterms:created>
  <dcterms:modified xsi:type="dcterms:W3CDTF">2024-03-21T10:53:00Z</dcterms:modified>
</cp:coreProperties>
</file>