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21" w:rsidRPr="002247C6" w:rsidRDefault="00E876C7" w:rsidP="002247C6">
      <w:pPr>
        <w:spacing w:line="240" w:lineRule="auto"/>
        <w:rPr>
          <w:b/>
        </w:rPr>
      </w:pPr>
      <w:r w:rsidRPr="002247C6">
        <w:rPr>
          <w:b/>
        </w:rPr>
        <w:t>REPUBLIKA HRVATSKA</w:t>
      </w:r>
    </w:p>
    <w:p w:rsidR="00E876C7" w:rsidRPr="002247C6" w:rsidRDefault="00E876C7" w:rsidP="002247C6">
      <w:pPr>
        <w:spacing w:line="240" w:lineRule="auto"/>
        <w:rPr>
          <w:b/>
        </w:rPr>
      </w:pPr>
      <w:r w:rsidRPr="002247C6">
        <w:rPr>
          <w:b/>
        </w:rPr>
        <w:t>ŽUPANIJA BRODSKO POSAVSKA</w:t>
      </w:r>
    </w:p>
    <w:p w:rsidR="00E876C7" w:rsidRPr="002247C6" w:rsidRDefault="00E876C7" w:rsidP="002247C6">
      <w:pPr>
        <w:spacing w:line="240" w:lineRule="auto"/>
        <w:rPr>
          <w:b/>
        </w:rPr>
      </w:pPr>
      <w:r w:rsidRPr="002247C6">
        <w:rPr>
          <w:b/>
        </w:rPr>
        <w:t>O.Š. „VLADIMIR NAZOR“ ADŽAMOVCI</w:t>
      </w:r>
    </w:p>
    <w:p w:rsidR="00E876C7" w:rsidRDefault="00E876C7">
      <w:r>
        <w:t>Stjepana Radića 3, OIB: 61859307014</w:t>
      </w:r>
      <w:r w:rsidR="002247C6">
        <w:t>, Adžamovci,</w:t>
      </w:r>
      <w:r w:rsidR="00FA63C0">
        <w:t>3</w:t>
      </w:r>
      <w:r w:rsidR="00342DE7">
        <w:t>0</w:t>
      </w:r>
      <w:r w:rsidR="002247C6">
        <w:t>.01.201</w:t>
      </w:r>
      <w:r w:rsidR="00342DE7">
        <w:t>8</w:t>
      </w:r>
      <w:r w:rsidR="002247C6">
        <w:t xml:space="preserve">. </w:t>
      </w:r>
    </w:p>
    <w:p w:rsidR="00E876C7" w:rsidRDefault="00E876C7"/>
    <w:p w:rsidR="00E876C7" w:rsidRPr="002247C6" w:rsidRDefault="00E876C7">
      <w:pPr>
        <w:rPr>
          <w:b/>
        </w:rPr>
      </w:pPr>
      <w:r w:rsidRPr="002247C6">
        <w:rPr>
          <w:b/>
        </w:rPr>
        <w:t>Predmet:    Bilješke uz godišnje financijske izvještaje za razdoblje: 01.01.  -  31.12.201</w:t>
      </w:r>
      <w:r w:rsidR="00342DE7">
        <w:rPr>
          <w:b/>
        </w:rPr>
        <w:t>7</w:t>
      </w:r>
      <w:r w:rsidRPr="002247C6">
        <w:rPr>
          <w:b/>
        </w:rPr>
        <w:t>.</w:t>
      </w:r>
    </w:p>
    <w:p w:rsidR="001722FD" w:rsidRDefault="001722FD">
      <w:r>
        <w:t xml:space="preserve">Bilješke uz godišnje financijske izvještaje sastavljene su u skladu sa Zakonom o računovodstvu proračuna i Pravilnikom o financijskom izvješćivanju za proračun i proračunske korisnike. </w:t>
      </w:r>
    </w:p>
    <w:p w:rsidR="00D17FF0" w:rsidRDefault="00D17FF0"/>
    <w:p w:rsidR="00E876C7" w:rsidRPr="002247C6" w:rsidRDefault="002247C6">
      <w:pPr>
        <w:rPr>
          <w:b/>
        </w:rPr>
      </w:pPr>
      <w:r w:rsidRPr="002247C6">
        <w:rPr>
          <w:b/>
        </w:rPr>
        <w:t xml:space="preserve">OBRAZAC: </w:t>
      </w:r>
      <w:r w:rsidR="00E876C7" w:rsidRPr="002247C6">
        <w:rPr>
          <w:b/>
        </w:rPr>
        <w:t>BILANCA</w:t>
      </w:r>
    </w:p>
    <w:p w:rsidR="00E876C7" w:rsidRDefault="001722FD">
      <w:r>
        <w:t>Bilješka 1. AOP 001</w:t>
      </w:r>
      <w:r w:rsidR="00171DDD">
        <w:t xml:space="preserve">, AOP </w:t>
      </w:r>
      <w:r w:rsidR="00C92DBA">
        <w:t>162</w:t>
      </w:r>
    </w:p>
    <w:p w:rsidR="001722FD" w:rsidRDefault="001722FD">
      <w:r>
        <w:t>Vrijednost dugotrajne imovine</w:t>
      </w:r>
      <w:r w:rsidR="00C92DBA">
        <w:t>, kao i vlastitih izvora</w:t>
      </w:r>
      <w:r>
        <w:t xml:space="preserve"> na kraju izvještajnog razdoblja</w:t>
      </w:r>
      <w:r w:rsidR="00342DE7">
        <w:t xml:space="preserve"> uveća</w:t>
      </w:r>
      <w:r>
        <w:t xml:space="preserve">na je u odnosu na početno stanje zbog </w:t>
      </w:r>
      <w:r w:rsidR="00342DE7">
        <w:t>proknjižene vrijednosti školske sportske dvorane</w:t>
      </w:r>
      <w:r>
        <w:t>,</w:t>
      </w:r>
      <w:r w:rsidR="00342DE7">
        <w:t xml:space="preserve"> koja je konačno stavljena u uporabu. Iz ostalih izvora (vlastiti prihodi, pomoći i donacije) uspjeli smo donekle opremiti učionice, te nabaviti nove lektirne naslove za školsku knjižnicu.</w:t>
      </w:r>
    </w:p>
    <w:p w:rsidR="00171DDD" w:rsidRDefault="00171DDD">
      <w:r>
        <w:t>Bilješka 2. AOP 049</w:t>
      </w:r>
    </w:p>
    <w:p w:rsidR="00171DDD" w:rsidRDefault="00171DDD">
      <w:r>
        <w:t>Tijekom godine nabavljeno je sitnog inventara u vrijednosti</w:t>
      </w:r>
      <w:r w:rsidR="00C92DBA">
        <w:t xml:space="preserve"> </w:t>
      </w:r>
      <w:r w:rsidR="00342DE7">
        <w:t xml:space="preserve"> 53.000</w:t>
      </w:r>
      <w:r>
        <w:t>kn,</w:t>
      </w:r>
      <w:r w:rsidR="00C92DBA">
        <w:t xml:space="preserve"> iz decentraliziranih sredstava</w:t>
      </w:r>
      <w:r>
        <w:t>.</w:t>
      </w:r>
    </w:p>
    <w:p w:rsidR="0094024E" w:rsidRDefault="0094024E">
      <w:r>
        <w:t xml:space="preserve">Bilješka 3.  AOP </w:t>
      </w:r>
      <w:r w:rsidR="00323EF2">
        <w:t xml:space="preserve"> 15</w:t>
      </w:r>
      <w:r w:rsidR="00C771F5">
        <w:t>3</w:t>
      </w:r>
    </w:p>
    <w:p w:rsidR="0094024E" w:rsidRDefault="0094024E">
      <w:r>
        <w:t>Na pozicijama financijske imovine imamo</w:t>
      </w:r>
      <w:r w:rsidR="000D27A3">
        <w:t xml:space="preserve"> povećanje</w:t>
      </w:r>
      <w:r>
        <w:t xml:space="preserve"> vrijednosti </w:t>
      </w:r>
      <w:r w:rsidR="00370417">
        <w:t xml:space="preserve"> potraživanja</w:t>
      </w:r>
      <w:r>
        <w:t>(AOP</w:t>
      </w:r>
      <w:r w:rsidR="00C771F5">
        <w:t>153</w:t>
      </w:r>
      <w:r>
        <w:t>)</w:t>
      </w:r>
      <w:r w:rsidR="00370417">
        <w:t>.</w:t>
      </w:r>
      <w:r w:rsidR="00C771F5">
        <w:t xml:space="preserve"> Po</w:t>
      </w:r>
      <w:r w:rsidR="00370417">
        <w:t xml:space="preserve">traživanja za prihode poslovanja </w:t>
      </w:r>
      <w:r w:rsidR="00C771F5">
        <w:t>veća</w:t>
      </w:r>
      <w:r w:rsidR="00370417">
        <w:t xml:space="preserve"> su u odnosu na prethodnu godinu </w:t>
      </w:r>
      <w:r w:rsidR="00C771F5">
        <w:t>jer smo počeli s iznajmljivanjem dvorane, a iznos se odnosi na fakturirane naknade za 12.mjesec, te neplaćenu školsku kuhinju za isto razdoblje</w:t>
      </w:r>
      <w:r w:rsidR="00623EE6">
        <w:t>.</w:t>
      </w:r>
      <w:r w:rsidR="00370417">
        <w:t xml:space="preserve"> </w:t>
      </w:r>
      <w:r w:rsidR="00323EF2">
        <w:t>Na AOP-u 158 nalazi se potraživanje za plaću zaposlenika za 12/201</w:t>
      </w:r>
      <w:r w:rsidR="00C771F5">
        <w:t>7</w:t>
      </w:r>
      <w:r w:rsidR="00323EF2">
        <w:t xml:space="preserve">. </w:t>
      </w:r>
      <w:r w:rsidR="000D27A3">
        <w:t>u</w:t>
      </w:r>
      <w:r w:rsidR="00323EF2">
        <w:t xml:space="preserve"> iznosu</w:t>
      </w:r>
      <w:r w:rsidR="00C771F5">
        <w:t xml:space="preserve"> 404.850</w:t>
      </w:r>
      <w:r w:rsidR="00323EF2">
        <w:t>kn.</w:t>
      </w:r>
    </w:p>
    <w:p w:rsidR="00EE3207" w:rsidRDefault="00EE3207">
      <w:r>
        <w:t>Bilješka 4. AOP 163</w:t>
      </w:r>
    </w:p>
    <w:p w:rsidR="00EE3207" w:rsidRDefault="00EE3207">
      <w:r>
        <w:t>Pozicija sadrži podatke o nepodmirenim obvezama</w:t>
      </w:r>
      <w:r w:rsidR="000D27A3">
        <w:t>,</w:t>
      </w:r>
      <w:r>
        <w:t xml:space="preserve"> struktura kojih je razrađena u bilješkama uz obrazac OBVEZE, </w:t>
      </w:r>
      <w:r w:rsidR="002065FC">
        <w:t xml:space="preserve">redni </w:t>
      </w:r>
      <w:r>
        <w:t>b</w:t>
      </w:r>
      <w:r w:rsidR="002065FC">
        <w:t xml:space="preserve">roj </w:t>
      </w:r>
      <w:r>
        <w:t>Bilješke</w:t>
      </w:r>
      <w:r w:rsidR="002065FC">
        <w:t xml:space="preserve"> 8</w:t>
      </w:r>
      <w:r>
        <w:t xml:space="preserve">. </w:t>
      </w:r>
    </w:p>
    <w:p w:rsidR="00AE4872" w:rsidRDefault="00AE4872">
      <w:r>
        <w:t>Bilješka 5. AOP 237</w:t>
      </w:r>
    </w:p>
    <w:p w:rsidR="00AE4872" w:rsidRDefault="00AE4872">
      <w:r>
        <w:t xml:space="preserve">Manjak prihoda proizašao je iz činjenice da nije priznat prihod </w:t>
      </w:r>
      <w:r w:rsidR="00AF6427">
        <w:t>od</w:t>
      </w:r>
      <w:r>
        <w:t xml:space="preserve"> decentraliziran</w:t>
      </w:r>
      <w:r w:rsidR="00AF6427">
        <w:t>ih</w:t>
      </w:r>
      <w:r>
        <w:t xml:space="preserve"> sredst</w:t>
      </w:r>
      <w:r w:rsidR="00AF6427">
        <w:t>a</w:t>
      </w:r>
      <w:r>
        <w:t>va za</w:t>
      </w:r>
      <w:r w:rsidR="00AF6427">
        <w:t xml:space="preserve"> materijalne troškove </w:t>
      </w:r>
      <w:r>
        <w:t xml:space="preserve"> 12.mjesec</w:t>
      </w:r>
      <w:r w:rsidR="00AF6427">
        <w:t>a</w:t>
      </w:r>
      <w:r>
        <w:t xml:space="preserve">  201</w:t>
      </w:r>
      <w:r w:rsidR="00C771F5">
        <w:t>7</w:t>
      </w:r>
      <w:r>
        <w:t>.godine</w:t>
      </w:r>
      <w:r w:rsidR="00D5598B">
        <w:t>, a ostali ostvareni prihodi u izvještajnom razdoblju nisu bili dostatni za pokriće istog.</w:t>
      </w:r>
      <w:r>
        <w:t xml:space="preserve"> </w:t>
      </w:r>
    </w:p>
    <w:p w:rsidR="0094024E" w:rsidRDefault="0094024E"/>
    <w:p w:rsidR="00AF6427" w:rsidRDefault="00AF6427"/>
    <w:p w:rsidR="00AF6427" w:rsidRDefault="00AF6427"/>
    <w:p w:rsidR="00D5598B" w:rsidRDefault="00D5598B"/>
    <w:p w:rsidR="001722FD" w:rsidRPr="002247C6" w:rsidRDefault="002247C6">
      <w:pPr>
        <w:rPr>
          <w:b/>
        </w:rPr>
      </w:pPr>
      <w:r w:rsidRPr="002247C6">
        <w:rPr>
          <w:b/>
        </w:rPr>
        <w:t xml:space="preserve">OBRAZAC:   </w:t>
      </w:r>
      <w:r w:rsidR="00951AFA" w:rsidRPr="002247C6">
        <w:rPr>
          <w:b/>
        </w:rPr>
        <w:t>IZVJEŠTAJ O PRIHODIMA I RASHODIMA, PRIMICIMA I IZDACIMA</w:t>
      </w:r>
    </w:p>
    <w:p w:rsidR="00951AFA" w:rsidRDefault="00951AFA">
      <w:r>
        <w:t>Bilješka 6. AOP 001</w:t>
      </w:r>
      <w:r w:rsidR="00D5598B">
        <w:t>, AOP105, AOP123, AOP 130</w:t>
      </w:r>
    </w:p>
    <w:p w:rsidR="00BD4088" w:rsidRDefault="00BD4088" w:rsidP="00951AFA">
      <w:pPr>
        <w:pStyle w:val="Odlomakpopisa"/>
        <w:numPr>
          <w:ilvl w:val="0"/>
          <w:numId w:val="1"/>
        </w:numPr>
      </w:pPr>
      <w:r>
        <w:t xml:space="preserve">Ostvareni prihodi tekuće godine veći su za </w:t>
      </w:r>
      <w:r w:rsidR="00D5598B">
        <w:t>2,6</w:t>
      </w:r>
      <w:r>
        <w:t>% u odnosu na prethodnu godinu</w:t>
      </w:r>
      <w:r w:rsidR="00D5598B">
        <w:t>, međutim, gledano prema izvorima, primjećujemo niži indeks u odnosu na prošlogodišnje razdoblje jer je došlo do smanjenja broja učenika što je utjecalo na prihod od sufinanciranja  prehrane, bilo je manje primljenih donacija</w:t>
      </w:r>
      <w:r>
        <w:t>.</w:t>
      </w:r>
      <w:r w:rsidR="00D5598B">
        <w:t xml:space="preserve"> Jedino na izvoru prihoda iz nadležnog proračuna bilježimo blago povećanje zbog potrebe financiranja neočekivanih rashoda. </w:t>
      </w:r>
    </w:p>
    <w:p w:rsidR="00D5598B" w:rsidRDefault="008F3277" w:rsidP="008F3277">
      <w:r>
        <w:t>Bilješka 7. AOP 147,</w:t>
      </w:r>
    </w:p>
    <w:p w:rsidR="00815E91" w:rsidRDefault="00E92642" w:rsidP="008F3277">
      <w:r>
        <w:t>P</w:t>
      </w:r>
      <w:r w:rsidR="008F3277">
        <w:t>ozicija rashoda poslovanja  u odnosu na prethodnu godinu pokazuje povećanje za 3,</w:t>
      </w:r>
      <w:r>
        <w:t>4</w:t>
      </w:r>
      <w:r w:rsidR="008F3277">
        <w:t>%</w:t>
      </w:r>
      <w:r>
        <w:t>.  V</w:t>
      </w:r>
      <w:r w:rsidR="008F3277">
        <w:t>eća odstupanja unutar pozicije javljaju se na ostalim rashodima za zaposlene AOP 15</w:t>
      </w:r>
      <w:r>
        <w:t>5, te na AOP160 Materijalni rashodi.</w:t>
      </w:r>
      <w:r w:rsidR="008F3277">
        <w:t xml:space="preserve"> </w:t>
      </w:r>
      <w:r w:rsidR="00BD4088">
        <w:t xml:space="preserve"> </w:t>
      </w:r>
      <w:r w:rsidR="00815E91">
        <w:t xml:space="preserve">Značajan porast rashoda bilježimo na </w:t>
      </w:r>
      <w:r>
        <w:t xml:space="preserve">poziciji </w:t>
      </w:r>
      <w:r w:rsidR="00815E91">
        <w:t xml:space="preserve"> Energija, zbog prelaska sa grijanja lož uljem na plinski sistem grijanja koji uključuje prostor škole i novootvorene školske dvorane. Također, znatno su porasle cijene komunalnih usluga zbog novog sistema</w:t>
      </w:r>
      <w:r>
        <w:t xml:space="preserve"> obračuna naknada i utvrđenih dugova iz prethodnih obračunskih razdoblja</w:t>
      </w:r>
      <w:r w:rsidR="00815E91">
        <w:t xml:space="preserve"> </w:t>
      </w:r>
      <w:r>
        <w:t>koja smo morali podmiriti.</w:t>
      </w:r>
      <w:r w:rsidR="00815E91">
        <w:t xml:space="preserve">. Pozicija sitnog inventara je </w:t>
      </w:r>
      <w:r>
        <w:t>povećana zbog nužne nabave</w:t>
      </w:r>
      <w:r w:rsidR="00815E91">
        <w:t xml:space="preserve"> SI</w:t>
      </w:r>
      <w:r>
        <w:t>, uz odobrenje nadležnog proračuna.</w:t>
      </w:r>
      <w:r w:rsidR="00815E91">
        <w:t>.</w:t>
      </w:r>
    </w:p>
    <w:p w:rsidR="00821FD7" w:rsidRDefault="00815E91" w:rsidP="008F3277">
      <w:r>
        <w:t>AOP 19</w:t>
      </w:r>
      <w:r w:rsidR="00D17FF0">
        <w:t>0</w:t>
      </w:r>
      <w:r>
        <w:t xml:space="preserve"> se odnosi  na naknade za nezapošljavanje invalida, u skladu s određenom kvotom.</w:t>
      </w:r>
    </w:p>
    <w:p w:rsidR="00D17FF0" w:rsidRDefault="00D17FF0" w:rsidP="008F3277">
      <w:r>
        <w:t>Na AOP354 vidljivo je da je ostvarena nabava nefinancijske imovine, iz ostalih izvora prihoda.</w:t>
      </w:r>
    </w:p>
    <w:p w:rsidR="008F3277" w:rsidRDefault="00815E91" w:rsidP="008F3277">
      <w:r>
        <w:t xml:space="preserve"> </w:t>
      </w:r>
    </w:p>
    <w:p w:rsidR="008F3277" w:rsidRPr="002247C6" w:rsidRDefault="002065FC" w:rsidP="008F3277">
      <w:pPr>
        <w:rPr>
          <w:b/>
        </w:rPr>
      </w:pPr>
      <w:r w:rsidRPr="002247C6">
        <w:rPr>
          <w:b/>
        </w:rPr>
        <w:t>OBRAZAC</w:t>
      </w:r>
      <w:r w:rsidR="002247C6" w:rsidRPr="002247C6">
        <w:rPr>
          <w:b/>
        </w:rPr>
        <w:t>:</w:t>
      </w:r>
      <w:r w:rsidRPr="002247C6">
        <w:rPr>
          <w:b/>
        </w:rPr>
        <w:t xml:space="preserve"> OBVEZE</w:t>
      </w:r>
    </w:p>
    <w:p w:rsidR="002065FC" w:rsidRDefault="002065FC" w:rsidP="008F3277">
      <w:r>
        <w:t>BILJEŠKA 8.</w:t>
      </w:r>
    </w:p>
    <w:p w:rsidR="002065FC" w:rsidRDefault="002065FC" w:rsidP="008F3277">
      <w:r>
        <w:t>Na kraju izvještajnog razdoblja stanje obveza je slijedeće:</w:t>
      </w:r>
    </w:p>
    <w:p w:rsidR="00D17FF0" w:rsidRDefault="002065FC" w:rsidP="002065FC">
      <w:pPr>
        <w:pStyle w:val="Odlomakpopisa"/>
        <w:numPr>
          <w:ilvl w:val="0"/>
          <w:numId w:val="1"/>
        </w:numPr>
      </w:pPr>
      <w:r>
        <w:t>Dospjele obveze čine obveze prema dobavljačima za materijalne troškove 12.mjeseca 201</w:t>
      </w:r>
      <w:r w:rsidR="00D17FF0">
        <w:t>7</w:t>
      </w:r>
      <w:r>
        <w:t>.godine</w:t>
      </w:r>
      <w:r w:rsidR="00D17FF0">
        <w:t>.</w:t>
      </w:r>
    </w:p>
    <w:p w:rsidR="002065FC" w:rsidRDefault="002065FC" w:rsidP="002065FC">
      <w:pPr>
        <w:pStyle w:val="Odlomakpopisa"/>
        <w:numPr>
          <w:ilvl w:val="0"/>
          <w:numId w:val="1"/>
        </w:numPr>
      </w:pPr>
      <w:r>
        <w:t>Nedospjele obveze čine obveze za plaću zaposlenika za prosinac 201</w:t>
      </w:r>
      <w:r w:rsidR="00D17FF0">
        <w:t>7</w:t>
      </w:r>
      <w:r>
        <w:t xml:space="preserve">., obveze </w:t>
      </w:r>
      <w:r w:rsidR="00BC7DC3">
        <w:t>za  rashode poslovanja</w:t>
      </w:r>
      <w:r w:rsidR="00D17FF0">
        <w:t xml:space="preserve"> koje dospijevaju u siječnju 2018.</w:t>
      </w:r>
      <w:r w:rsidR="00BC7DC3">
        <w:t xml:space="preserve">, te nerefundirane obveze za bolovanje preko 42 </w:t>
      </w:r>
      <w:r w:rsidR="00D17FF0">
        <w:t xml:space="preserve"> koje još nisu refundirane a odnose se na godine prije 2012</w:t>
      </w:r>
      <w:r w:rsidR="00BC7DC3">
        <w:t>.</w:t>
      </w:r>
    </w:p>
    <w:p w:rsidR="008E287D" w:rsidRDefault="008E287D" w:rsidP="008E287D"/>
    <w:p w:rsidR="00BC7DC3" w:rsidRPr="002247C6" w:rsidRDefault="00BC7DC3" w:rsidP="00BC7DC3">
      <w:pPr>
        <w:rPr>
          <w:b/>
        </w:rPr>
      </w:pPr>
      <w:r w:rsidRPr="002247C6">
        <w:rPr>
          <w:b/>
        </w:rPr>
        <w:t>OBRAZAC : IZVJEŠTAJ O RASHODIMA PREMA FUNKCIJSKOJ KLASIFIKACIJI</w:t>
      </w:r>
    </w:p>
    <w:p w:rsidR="002065FC" w:rsidRDefault="00BC7DC3" w:rsidP="002065FC">
      <w:pPr>
        <w:pStyle w:val="Odlomakpopisa"/>
        <w:numPr>
          <w:ilvl w:val="0"/>
          <w:numId w:val="1"/>
        </w:numPr>
      </w:pPr>
      <w:r>
        <w:t>Pozicije popunjene u skladu s Uputom o sadržaju obrasca</w:t>
      </w:r>
      <w:r w:rsidR="00D17FF0">
        <w:t>.</w:t>
      </w:r>
    </w:p>
    <w:p w:rsidR="00D17FF0" w:rsidRDefault="00D17FF0" w:rsidP="00D17FF0"/>
    <w:p w:rsidR="00D17FF0" w:rsidRDefault="00D17FF0" w:rsidP="00D17FF0"/>
    <w:p w:rsidR="00D17FF0" w:rsidRDefault="00D17FF0" w:rsidP="002065FC">
      <w:pPr>
        <w:pStyle w:val="Odlomakpopisa"/>
        <w:numPr>
          <w:ilvl w:val="0"/>
          <w:numId w:val="1"/>
        </w:numPr>
      </w:pPr>
    </w:p>
    <w:p w:rsidR="00BC7DC3" w:rsidRPr="002247C6" w:rsidRDefault="00BC7DC3" w:rsidP="00BC7DC3">
      <w:pPr>
        <w:rPr>
          <w:b/>
        </w:rPr>
      </w:pPr>
      <w:r w:rsidRPr="002247C6">
        <w:rPr>
          <w:b/>
        </w:rPr>
        <w:lastRenderedPageBreak/>
        <w:t>OBRAZAC</w:t>
      </w:r>
      <w:r w:rsidR="002247C6">
        <w:rPr>
          <w:b/>
        </w:rPr>
        <w:t xml:space="preserve">: </w:t>
      </w:r>
      <w:r w:rsidRPr="002247C6">
        <w:rPr>
          <w:b/>
        </w:rPr>
        <w:t xml:space="preserve"> P-VRIO</w:t>
      </w:r>
    </w:p>
    <w:p w:rsidR="00BC7DC3" w:rsidRDefault="00BC7DC3" w:rsidP="00BC7DC3">
      <w:r>
        <w:t>Bilješke 9.</w:t>
      </w:r>
    </w:p>
    <w:p w:rsidR="002247C6" w:rsidRDefault="00BC7DC3" w:rsidP="00BC7DC3">
      <w:r>
        <w:t>AOP 0</w:t>
      </w:r>
      <w:r w:rsidR="00D17FF0">
        <w:t>05</w:t>
      </w:r>
      <w:r>
        <w:t xml:space="preserve"> obuhvaća promjene na </w:t>
      </w:r>
      <w:r w:rsidR="008E287D">
        <w:t>obujmu imovine</w:t>
      </w:r>
      <w:r>
        <w:t>,</w:t>
      </w:r>
      <w:r w:rsidR="008E287D">
        <w:t xml:space="preserve"> u obliku povećanja na </w:t>
      </w:r>
      <w:r w:rsidR="00D17FF0">
        <w:t>poziciji Proizvedena dugotrajna imovina zbog prijenosa vrijednosti školske sportske dvorane koja</w:t>
      </w:r>
      <w:r w:rsidR="008E287D">
        <w:t xml:space="preserve"> nije bi</w:t>
      </w:r>
      <w:r w:rsidR="00D17FF0">
        <w:t>la</w:t>
      </w:r>
      <w:r w:rsidR="008E287D">
        <w:t xml:space="preserve"> knjigovodstveno evidentiran</w:t>
      </w:r>
      <w:r w:rsidR="00D17FF0">
        <w:t>a</w:t>
      </w:r>
      <w:r w:rsidR="002247C6">
        <w:t>.</w:t>
      </w:r>
    </w:p>
    <w:p w:rsidR="008E287D" w:rsidRDefault="008E287D" w:rsidP="00BC7DC3"/>
    <w:p w:rsidR="008E287D" w:rsidRDefault="008E287D" w:rsidP="00BC7DC3"/>
    <w:p w:rsidR="008E287D" w:rsidRDefault="008E287D" w:rsidP="00BC7DC3"/>
    <w:p w:rsidR="008E287D" w:rsidRDefault="008E287D" w:rsidP="00BC7DC3"/>
    <w:p w:rsidR="008E287D" w:rsidRDefault="008E287D" w:rsidP="00BC7DC3"/>
    <w:p w:rsidR="008E287D" w:rsidRDefault="008E287D" w:rsidP="00BC7DC3"/>
    <w:p w:rsidR="008E287D" w:rsidRDefault="008E287D" w:rsidP="00BC7DC3"/>
    <w:p w:rsidR="008E287D" w:rsidRDefault="008E287D" w:rsidP="00BC7DC3"/>
    <w:p w:rsidR="008E287D" w:rsidRDefault="008E287D" w:rsidP="00BC7DC3"/>
    <w:p w:rsidR="00D17FF0" w:rsidRDefault="00D17FF0" w:rsidP="00BC7DC3"/>
    <w:p w:rsidR="00D17FF0" w:rsidRDefault="00D17FF0" w:rsidP="00BC7DC3"/>
    <w:p w:rsidR="00D17FF0" w:rsidRDefault="00D17FF0" w:rsidP="00BC7DC3"/>
    <w:p w:rsidR="00D17FF0" w:rsidRDefault="00D17FF0" w:rsidP="00BC7DC3"/>
    <w:p w:rsidR="00D17FF0" w:rsidRDefault="00D17FF0" w:rsidP="00BC7DC3"/>
    <w:p w:rsidR="00D17FF0" w:rsidRDefault="00D17FF0" w:rsidP="00BC7DC3"/>
    <w:p w:rsidR="00D17FF0" w:rsidRDefault="00D17FF0" w:rsidP="00BC7DC3"/>
    <w:p w:rsidR="008E287D" w:rsidRDefault="008E287D" w:rsidP="00BC7DC3"/>
    <w:p w:rsidR="002247C6" w:rsidRDefault="002247C6" w:rsidP="00BC7DC3">
      <w:r>
        <w:t>Voditelj računovodstva:                                                                     Ravnateljica:</w:t>
      </w:r>
    </w:p>
    <w:p w:rsidR="002247C6" w:rsidRDefault="002247C6" w:rsidP="00BC7DC3">
      <w:r>
        <w:t xml:space="preserve">Jasminka Španić-Dević                                                                      Marija Petričević  </w:t>
      </w:r>
    </w:p>
    <w:p w:rsidR="00BC7DC3" w:rsidRDefault="002247C6" w:rsidP="00BC7DC3">
      <w:r>
        <w:t xml:space="preserve"> </w:t>
      </w:r>
    </w:p>
    <w:p w:rsidR="008F3277" w:rsidRDefault="008F3277" w:rsidP="008F3277"/>
    <w:sectPr w:rsidR="008F3277" w:rsidSect="0046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524" w:rsidRDefault="00E27524" w:rsidP="00E3330A">
      <w:pPr>
        <w:spacing w:after="0" w:line="240" w:lineRule="auto"/>
      </w:pPr>
      <w:r>
        <w:separator/>
      </w:r>
    </w:p>
  </w:endnote>
  <w:endnote w:type="continuationSeparator" w:id="1">
    <w:p w:rsidR="00E27524" w:rsidRDefault="00E27524" w:rsidP="00E3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524" w:rsidRDefault="00E27524" w:rsidP="00E3330A">
      <w:pPr>
        <w:spacing w:after="0" w:line="240" w:lineRule="auto"/>
      </w:pPr>
      <w:r>
        <w:separator/>
      </w:r>
    </w:p>
  </w:footnote>
  <w:footnote w:type="continuationSeparator" w:id="1">
    <w:p w:rsidR="00E27524" w:rsidRDefault="00E27524" w:rsidP="00E3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DED"/>
    <w:multiLevelType w:val="hybridMultilevel"/>
    <w:tmpl w:val="9BDCAFF2"/>
    <w:lvl w:ilvl="0" w:tplc="DEBA414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6C7"/>
    <w:rsid w:val="000D27A3"/>
    <w:rsid w:val="00121D65"/>
    <w:rsid w:val="00171DDD"/>
    <w:rsid w:val="001722FD"/>
    <w:rsid w:val="002065FC"/>
    <w:rsid w:val="002247C6"/>
    <w:rsid w:val="00323EF2"/>
    <w:rsid w:val="00342DE7"/>
    <w:rsid w:val="00370417"/>
    <w:rsid w:val="00463121"/>
    <w:rsid w:val="00594327"/>
    <w:rsid w:val="00623EE6"/>
    <w:rsid w:val="00815E91"/>
    <w:rsid w:val="00821FD7"/>
    <w:rsid w:val="00861CEE"/>
    <w:rsid w:val="008E287D"/>
    <w:rsid w:val="008F3277"/>
    <w:rsid w:val="0094024E"/>
    <w:rsid w:val="00951AFA"/>
    <w:rsid w:val="00A4166A"/>
    <w:rsid w:val="00A501D7"/>
    <w:rsid w:val="00AE4872"/>
    <w:rsid w:val="00AF6427"/>
    <w:rsid w:val="00BC7DC3"/>
    <w:rsid w:val="00BD4088"/>
    <w:rsid w:val="00C771F5"/>
    <w:rsid w:val="00C92DBA"/>
    <w:rsid w:val="00D17FF0"/>
    <w:rsid w:val="00D5598B"/>
    <w:rsid w:val="00E27524"/>
    <w:rsid w:val="00E3330A"/>
    <w:rsid w:val="00E876C7"/>
    <w:rsid w:val="00E92642"/>
    <w:rsid w:val="00EE3207"/>
    <w:rsid w:val="00FA63C0"/>
    <w:rsid w:val="00FC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A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3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3330A"/>
  </w:style>
  <w:style w:type="paragraph" w:styleId="Podnoje">
    <w:name w:val="footer"/>
    <w:basedOn w:val="Normal"/>
    <w:link w:val="PodnojeChar"/>
    <w:uiPriority w:val="99"/>
    <w:semiHidden/>
    <w:unhideWhenUsed/>
    <w:rsid w:val="00E3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3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Racunovodstvo</cp:lastModifiedBy>
  <cp:revision>3</cp:revision>
  <cp:lastPrinted>2017-01-31T11:10:00Z</cp:lastPrinted>
  <dcterms:created xsi:type="dcterms:W3CDTF">2016-01-29T07:12:00Z</dcterms:created>
  <dcterms:modified xsi:type="dcterms:W3CDTF">2018-01-29T16:58:00Z</dcterms:modified>
</cp:coreProperties>
</file>